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98" w:rsidRDefault="006E6198" w:rsidP="006E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FARABI  KAZAKH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NATIONAL UNIVERSITY  </w:t>
      </w:r>
    </w:p>
    <w:p w:rsidR="006E6198" w:rsidRDefault="006E6198" w:rsidP="006E6198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E6198" w:rsidRDefault="006E6198" w:rsidP="006E6198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Faculty of international relations</w:t>
      </w:r>
    </w:p>
    <w:p w:rsidR="006E6198" w:rsidRDefault="006E6198" w:rsidP="006E6198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kk-KZ"/>
        </w:rPr>
        <w:t>Departament of international law</w:t>
      </w:r>
    </w:p>
    <w:p w:rsidR="006E6198" w:rsidRDefault="006E6198" w:rsidP="006E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575C6" w:rsidRPr="0096310F" w:rsidRDefault="006E6198" w:rsidP="004575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00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Questions on the midterm exam on </w:t>
      </w:r>
      <w:r w:rsidR="004575C6" w:rsidRPr="00F516AE">
        <w:rPr>
          <w:rStyle w:val="shorttext"/>
          <w:rFonts w:ascii="Times New Roman" w:hAnsi="Times New Roman" w:cs="Times New Roman"/>
          <w:b/>
          <w:sz w:val="24"/>
          <w:szCs w:val="24"/>
          <w:lang w:val="en"/>
        </w:rPr>
        <w:t>international legal status of refugees</w:t>
      </w:r>
    </w:p>
    <w:p w:rsidR="004575C6" w:rsidRDefault="004575C6" w:rsidP="0045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575C6" w:rsidRDefault="004575C6" w:rsidP="00457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О30200 - «international law»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specialization</w:t>
      </w:r>
    </w:p>
    <w:p w:rsidR="004575C6" w:rsidRDefault="004575C6" w:rsidP="00457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scientific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and pedagogical direction)</w:t>
      </w:r>
    </w:p>
    <w:p w:rsidR="004575C6" w:rsidRDefault="004575C6" w:rsidP="0045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6E6198" w:rsidRPr="0096310F" w:rsidRDefault="006E6198" w:rsidP="006E61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6E6198" w:rsidRDefault="006E6198" w:rsidP="006E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6E6198" w:rsidRPr="004575C6" w:rsidRDefault="004575C6" w:rsidP="006E6198">
      <w:pPr>
        <w:pStyle w:val="a4"/>
        <w:ind w:firstLine="0"/>
        <w:jc w:val="center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>Almaty, 201</w:t>
      </w:r>
      <w:r w:rsidRPr="004575C6">
        <w:rPr>
          <w:rFonts w:ascii="Times New Roman" w:hAnsi="Times New Roman"/>
          <w:szCs w:val="28"/>
          <w:lang w:val="en-US"/>
        </w:rPr>
        <w:t>7</w:t>
      </w:r>
    </w:p>
    <w:p w:rsidR="004575C6" w:rsidRPr="0096310F" w:rsidRDefault="00587409" w:rsidP="004575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00F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Questions on the midterm exam number 1 (7 weeks)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C00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</w:t>
      </w:r>
      <w:r w:rsidR="004575C6" w:rsidRPr="00F516AE">
        <w:rPr>
          <w:rStyle w:val="shorttext"/>
          <w:rFonts w:ascii="Times New Roman" w:hAnsi="Times New Roman" w:cs="Times New Roman"/>
          <w:b/>
          <w:sz w:val="24"/>
          <w:szCs w:val="24"/>
          <w:lang w:val="en"/>
        </w:rPr>
        <w:t>international legal status of refugees</w:t>
      </w:r>
    </w:p>
    <w:p w:rsidR="004575C6" w:rsidRDefault="004575C6" w:rsidP="0045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575C6" w:rsidRDefault="004575C6" w:rsidP="00457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О30200 - «international law»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specialization</w:t>
      </w:r>
    </w:p>
    <w:p w:rsidR="004575C6" w:rsidRDefault="004575C6" w:rsidP="00457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scientific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and pedagogical direction)</w:t>
      </w:r>
    </w:p>
    <w:p w:rsidR="004575C6" w:rsidRDefault="004575C6" w:rsidP="0045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4575C6" w:rsidRPr="00A02876" w:rsidRDefault="004575C6" w:rsidP="004575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2876">
        <w:rPr>
          <w:rFonts w:ascii="Times New Roman" w:hAnsi="Times New Roman" w:cs="Times New Roman"/>
          <w:sz w:val="28"/>
          <w:szCs w:val="28"/>
          <w:lang w:val="en-US"/>
        </w:rPr>
        <w:t>Analyse</w:t>
      </w:r>
      <w:proofErr w:type="spellEnd"/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 the history of Refugee Movements.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876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Describe the o</w:t>
      </w:r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bject, method and value of the special course "International legal </w:t>
      </w:r>
      <w:r w:rsidRPr="002B442A">
        <w:rPr>
          <w:rStyle w:val="shorttext"/>
          <w:rFonts w:ascii="Times New Roman" w:hAnsi="Times New Roman" w:cs="Times New Roman"/>
          <w:sz w:val="28"/>
          <w:szCs w:val="28"/>
          <w:lang w:val="en"/>
        </w:rPr>
        <w:t>status of refugees</w:t>
      </w:r>
      <w:r w:rsidRPr="002B442A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876">
        <w:rPr>
          <w:rFonts w:ascii="Times New Roman" w:hAnsi="Times New Roman" w:cs="Times New Roman"/>
          <w:sz w:val="28"/>
          <w:szCs w:val="28"/>
          <w:lang w:val="en-US" w:eastAsia="en-US"/>
        </w:rPr>
        <w:t>Describe the basic concepts of refugee rights</w:t>
      </w:r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2876">
        <w:rPr>
          <w:rFonts w:ascii="Times New Roman" w:hAnsi="Times New Roman" w:cs="Times New Roman"/>
          <w:sz w:val="28"/>
          <w:szCs w:val="28"/>
          <w:lang w:val="en-US"/>
        </w:rPr>
        <w:t>Analyse</w:t>
      </w:r>
      <w:proofErr w:type="spellEnd"/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 the meaning of Internal Refugees 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2876">
        <w:rPr>
          <w:rFonts w:ascii="Times New Roman" w:hAnsi="Times New Roman" w:cs="Times New Roman"/>
          <w:sz w:val="28"/>
          <w:szCs w:val="28"/>
          <w:lang w:val="en-US"/>
        </w:rPr>
        <w:t>Analyse</w:t>
      </w:r>
      <w:proofErr w:type="spellEnd"/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 the meaning of external  Refugees 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876">
        <w:rPr>
          <w:rFonts w:ascii="Times New Roman" w:hAnsi="Times New Roman" w:cs="Times New Roman"/>
          <w:sz w:val="28"/>
          <w:szCs w:val="28"/>
          <w:lang w:val="en-US"/>
        </w:rPr>
        <w:t>Tell us about National Asylum Policies until 1990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Characterize the essence </w:t>
      </w:r>
      <w:proofErr w:type="spellStart"/>
      <w:proofErr w:type="gramStart"/>
      <w:r w:rsidRPr="00A02876">
        <w:rPr>
          <w:rFonts w:ascii="Times New Roman" w:hAnsi="Times New Roman" w:cs="Times New Roman"/>
          <w:sz w:val="28"/>
          <w:szCs w:val="28"/>
          <w:lang w:val="en-US"/>
        </w:rPr>
        <w:t>marxist</w:t>
      </w:r>
      <w:proofErr w:type="spellEnd"/>
      <w:proofErr w:type="gramEnd"/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 conception of human rights.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2876">
        <w:rPr>
          <w:rFonts w:ascii="Times New Roman" w:hAnsi="Times New Roman" w:cs="Times New Roman"/>
          <w:sz w:val="28"/>
          <w:szCs w:val="28"/>
          <w:lang w:val="en-US"/>
        </w:rPr>
        <w:t>Analyse</w:t>
      </w:r>
      <w:proofErr w:type="spellEnd"/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 the correlation of Human rights and refugee </w:t>
      </w:r>
      <w:proofErr w:type="gramStart"/>
      <w:r w:rsidRPr="00A02876">
        <w:rPr>
          <w:rFonts w:ascii="Times New Roman" w:hAnsi="Times New Roman" w:cs="Times New Roman"/>
          <w:sz w:val="28"/>
          <w:szCs w:val="28"/>
          <w:lang w:val="en-US"/>
        </w:rPr>
        <w:t>rights .</w:t>
      </w:r>
      <w:proofErr w:type="gramEnd"/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2876">
        <w:rPr>
          <w:rFonts w:ascii="Times New Roman" w:hAnsi="Times New Roman" w:cs="Times New Roman"/>
          <w:sz w:val="28"/>
          <w:szCs w:val="28"/>
          <w:lang w:val="en-US"/>
        </w:rPr>
        <w:t>Analyse</w:t>
      </w:r>
      <w:proofErr w:type="spellEnd"/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 the p</w:t>
      </w:r>
      <w:r w:rsidRPr="00A02876">
        <w:rPr>
          <w:rFonts w:ascii="Times New Roman" w:hAnsi="Times New Roman" w:cs="Times New Roman"/>
          <w:sz w:val="28"/>
          <w:szCs w:val="28"/>
          <w:lang w:val="en-US" w:eastAsia="en-US"/>
        </w:rPr>
        <w:t>roblems of correlation norms of international and national law in refugee area.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2876">
        <w:rPr>
          <w:rFonts w:ascii="Times New Roman" w:hAnsi="Times New Roman" w:cs="Times New Roman"/>
          <w:sz w:val="28"/>
          <w:szCs w:val="28"/>
          <w:lang w:val="en-US"/>
        </w:rPr>
        <w:t>Analyse</w:t>
      </w:r>
      <w:proofErr w:type="spellEnd"/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 Post War Refugee Movements and Policies.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876">
        <w:rPr>
          <w:rFonts w:ascii="Times New Roman" w:hAnsi="Times New Roman" w:cs="Times New Roman"/>
          <w:sz w:val="28"/>
          <w:szCs w:val="28"/>
          <w:lang w:val="en-US"/>
        </w:rPr>
        <w:t>Characterize the alternative Terminologies and Definitions of “Refugees”.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 Tell us about difference of Asylum Seekers, Economic Refugees, Drug Dealers, Criminals and Illegal Migrants.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876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 xml:space="preserve">Describe the Origin and Context of </w:t>
      </w:r>
      <w:proofErr w:type="spellStart"/>
      <w:r w:rsidRPr="00A02876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Frontex</w:t>
      </w:r>
      <w:proofErr w:type="spellEnd"/>
      <w:r w:rsidRPr="00A028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876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 xml:space="preserve">Describe the </w:t>
      </w:r>
      <w:r w:rsidRPr="00A02876">
        <w:rPr>
          <w:rFonts w:ascii="Times New Roman" w:hAnsi="Times New Roman" w:cs="Times New Roman"/>
          <w:sz w:val="28"/>
          <w:szCs w:val="28"/>
          <w:lang w:val="en-US"/>
        </w:rPr>
        <w:t>primary factors (as enumerated in the 1951 Convention) of Refugee Movements.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876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 xml:space="preserve">Describe the </w:t>
      </w:r>
      <w:r w:rsidRPr="00A02876">
        <w:rPr>
          <w:rFonts w:ascii="Times New Roman" w:hAnsi="Times New Roman" w:cs="Times New Roman"/>
          <w:sz w:val="28"/>
          <w:szCs w:val="28"/>
          <w:lang w:val="en-US"/>
        </w:rPr>
        <w:t>secondary factors (as identified in the 1969 OAU Convention) of Refugee Movements.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876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 xml:space="preserve">Describe the </w:t>
      </w:r>
      <w:r w:rsidRPr="00A02876">
        <w:rPr>
          <w:rFonts w:ascii="Times New Roman" w:hAnsi="Times New Roman" w:cs="Times New Roman"/>
          <w:sz w:val="28"/>
          <w:szCs w:val="28"/>
          <w:lang w:val="en-US"/>
        </w:rPr>
        <w:t>auxiliary factors (such as economic, ecological and demographic change) of Refugee Movements.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876">
        <w:rPr>
          <w:rFonts w:ascii="Times New Roman" w:hAnsi="Times New Roman" w:cs="Times New Roman"/>
          <w:sz w:val="28"/>
          <w:szCs w:val="28"/>
          <w:lang w:val="en-US"/>
        </w:rPr>
        <w:t>Tell us about main tasks of the office of United Nations High Commissioner for Refugees.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2876">
        <w:rPr>
          <w:rFonts w:ascii="Times New Roman" w:hAnsi="Times New Roman" w:cs="Times New Roman"/>
          <w:sz w:val="28"/>
          <w:szCs w:val="28"/>
          <w:lang w:val="en-US"/>
        </w:rPr>
        <w:t>Cive</w:t>
      </w:r>
      <w:proofErr w:type="spellEnd"/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 the description of the Epidemiology of Mental Illness in Refugees.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876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 xml:space="preserve"> Tell us about</w:t>
      </w:r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 the Nature of the Unique Experience of the Different Refugee Populations.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876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 xml:space="preserve">Give the </w:t>
      </w:r>
      <w:r w:rsidRPr="00A02876">
        <w:rPr>
          <w:rFonts w:ascii="Times New Roman" w:hAnsi="Times New Roman" w:cs="Times New Roman"/>
          <w:sz w:val="28"/>
          <w:szCs w:val="28"/>
          <w:lang w:val="en-US"/>
        </w:rPr>
        <w:t>description of the 1951 Convention Relating to the Status of Refugees.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876">
        <w:rPr>
          <w:rFonts w:ascii="Times New Roman" w:hAnsi="Times New Roman" w:cs="Times New Roman"/>
          <w:sz w:val="28"/>
          <w:szCs w:val="28"/>
          <w:lang w:val="en-US"/>
        </w:rPr>
        <w:t>Give the description of the 1967 Protocol Relating to the Status of Refugees.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876">
        <w:rPr>
          <w:rFonts w:ascii="Times New Roman" w:hAnsi="Times New Roman" w:cs="Times New Roman"/>
          <w:sz w:val="28"/>
          <w:szCs w:val="28"/>
          <w:lang w:val="en-US"/>
        </w:rPr>
        <w:t>Characterize the Resolution 2198 (XXI) adopted by the United Nations General Assembly.</w:t>
      </w:r>
    </w:p>
    <w:p w:rsidR="004575C6" w:rsidRPr="002B442A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Characterize the main problems of providing the </w:t>
      </w:r>
      <w:r w:rsidRPr="002B442A">
        <w:rPr>
          <w:rFonts w:ascii="Times New Roman" w:hAnsi="Times New Roman" w:cs="Times New Roman"/>
          <w:bCs/>
          <w:sz w:val="28"/>
          <w:szCs w:val="28"/>
          <w:lang w:val="en-US"/>
        </w:rPr>
        <w:t>Refugee camps in different countries</w:t>
      </w:r>
      <w:r w:rsidRPr="002B44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Characterize the </w:t>
      </w:r>
      <w:hyperlink r:id="rId6" w:tooltip="Bangkok Principles on Status and Treatment of Refugees (page does not exist)" w:history="1">
        <w:r w:rsidRPr="00A028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Bangkok Principles on Status and Treatment of Refugees</w:t>
        </w:r>
      </w:hyperlink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  adopted at the </w:t>
      </w:r>
      <w:hyperlink r:id="rId7" w:tooltip="Asian-African Legal Consultative Committee" w:history="1">
        <w:r w:rsidRPr="00A028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Asian-African Legal Consultative Committee</w:t>
        </w:r>
      </w:hyperlink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gramStart"/>
      <w:r w:rsidRPr="00A02876">
        <w:rPr>
          <w:rFonts w:ascii="Times New Roman" w:hAnsi="Times New Roman" w:cs="Times New Roman"/>
          <w:sz w:val="28"/>
          <w:szCs w:val="28"/>
          <w:lang w:val="en-US"/>
        </w:rPr>
        <w:t>1966 .</w:t>
      </w:r>
      <w:proofErr w:type="gramEnd"/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2876">
        <w:rPr>
          <w:rFonts w:ascii="Times New Roman" w:hAnsi="Times New Roman" w:cs="Times New Roman"/>
          <w:sz w:val="28"/>
          <w:szCs w:val="28"/>
          <w:lang w:val="en-US"/>
        </w:rPr>
        <w:t>Analyse</w:t>
      </w:r>
      <w:proofErr w:type="spellEnd"/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 the issues of Kazakhstan’s co-</w:t>
      </w:r>
      <w:proofErr w:type="gramStart"/>
      <w:r w:rsidRPr="00A02876">
        <w:rPr>
          <w:rFonts w:ascii="Times New Roman" w:hAnsi="Times New Roman" w:cs="Times New Roman"/>
          <w:sz w:val="28"/>
          <w:szCs w:val="28"/>
          <w:lang w:val="en-US"/>
        </w:rPr>
        <w:t>operation  with</w:t>
      </w:r>
      <w:proofErr w:type="gramEnd"/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 international organizations in  protection refugees.</w:t>
      </w:r>
    </w:p>
    <w:p w:rsidR="004575C6" w:rsidRPr="00A02876" w:rsidRDefault="004575C6" w:rsidP="004575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 Characterize the 1969 </w:t>
      </w:r>
      <w:hyperlink r:id="rId8" w:tooltip="OAU Convention Governing the Specific Aspects of Refugee Problems in Africa (page does not exist)" w:history="1">
        <w:r w:rsidRPr="00A028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OAU Convention Governing the Specific Aspects of Refugee Problems in Africa</w:t>
        </w:r>
      </w:hyperlink>
      <w:r w:rsidRPr="00A028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876">
        <w:rPr>
          <w:rFonts w:ascii="Times New Roman" w:hAnsi="Times New Roman" w:cs="Times New Roman"/>
          <w:sz w:val="28"/>
          <w:szCs w:val="28"/>
          <w:lang w:val="en-US"/>
        </w:rPr>
        <w:lastRenderedPageBreak/>
        <w:t>Characterize the convention on the Prevention and Punishment of the Crime of Genocide – 09.12.1948.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Characterize </w:t>
      </w:r>
      <w:proofErr w:type="gramStart"/>
      <w:r w:rsidRPr="00A02876">
        <w:rPr>
          <w:rFonts w:ascii="Times New Roman" w:hAnsi="Times New Roman" w:cs="Times New Roman"/>
          <w:sz w:val="28"/>
          <w:szCs w:val="28"/>
          <w:lang w:val="en-US"/>
        </w:rPr>
        <w:t>the  1984</w:t>
      </w:r>
      <w:proofErr w:type="gramEnd"/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tooltip="Cartagena Declaration on Refugees (page does not exist)" w:history="1">
        <w:r w:rsidRPr="00A028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Cartagena Declaration on Refugees</w:t>
        </w:r>
      </w:hyperlink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 for Latin America.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876">
        <w:rPr>
          <w:rFonts w:ascii="Times New Roman" w:hAnsi="Times New Roman" w:cs="Times New Roman"/>
          <w:sz w:val="28"/>
          <w:szCs w:val="28"/>
          <w:lang w:val="en-US"/>
        </w:rPr>
        <w:t xml:space="preserve"> Characterize the 1976 </w:t>
      </w:r>
      <w:hyperlink r:id="rId10" w:tooltip="Council of Europe" w:history="1">
        <w:r w:rsidRPr="00A028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Council of Europe</w:t>
        </w:r>
      </w:hyperlink>
      <w:r w:rsidRPr="00A02876">
        <w:rPr>
          <w:rFonts w:ascii="Times New Roman" w:hAnsi="Times New Roman" w:cs="Times New Roman"/>
          <w:sz w:val="28"/>
          <w:szCs w:val="28"/>
          <w:lang w:val="en-US"/>
        </w:rPr>
        <w:t>'s Recommendation 773 (1976) on the Situation of de facto Refugees</w:t>
      </w:r>
    </w:p>
    <w:p w:rsidR="004575C6" w:rsidRPr="00A02876" w:rsidRDefault="004575C6" w:rsidP="004575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876">
        <w:rPr>
          <w:rFonts w:ascii="Times New Roman" w:hAnsi="Times New Roman" w:cs="Times New Roman"/>
          <w:sz w:val="28"/>
          <w:szCs w:val="28"/>
          <w:lang w:val="en-US"/>
        </w:rPr>
        <w:t>Characterize UNHCR’s partnership with UN agencies and others on refugee protection.</w:t>
      </w:r>
    </w:p>
    <w:p w:rsidR="00E51B6C" w:rsidRPr="00587409" w:rsidRDefault="00E51B6C" w:rsidP="004575C6">
      <w:pPr>
        <w:pStyle w:val="a3"/>
        <w:spacing w:after="0" w:line="240" w:lineRule="auto"/>
        <w:ind w:left="0"/>
        <w:rPr>
          <w:lang w:val="en-US"/>
        </w:rPr>
      </w:pPr>
      <w:bookmarkStart w:id="0" w:name="_GoBack"/>
      <w:bookmarkEnd w:id="0"/>
    </w:p>
    <w:sectPr w:rsidR="00E51B6C" w:rsidRPr="00587409" w:rsidSect="00E7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B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409"/>
    <w:rsid w:val="004575C6"/>
    <w:rsid w:val="00587409"/>
    <w:rsid w:val="006E6198"/>
    <w:rsid w:val="00E51B6C"/>
    <w:rsid w:val="00E7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09"/>
    <w:pPr>
      <w:ind w:left="720"/>
      <w:contextualSpacing/>
    </w:pPr>
  </w:style>
  <w:style w:type="paragraph" w:customStyle="1" w:styleId="a4">
    <w:name w:val="Приложение"/>
    <w:basedOn w:val="a"/>
    <w:rsid w:val="006E6198"/>
    <w:pPr>
      <w:spacing w:after="0" w:line="240" w:lineRule="auto"/>
      <w:ind w:firstLine="851"/>
      <w:jc w:val="right"/>
      <w:outlineLvl w:val="2"/>
    </w:pPr>
    <w:rPr>
      <w:rFonts w:ascii="Arial" w:eastAsia="Times New Roman" w:hAnsi="Arial" w:cs="Times New Roman"/>
      <w:sz w:val="28"/>
      <w:szCs w:val="24"/>
    </w:rPr>
  </w:style>
  <w:style w:type="character" w:customStyle="1" w:styleId="shorttext">
    <w:name w:val="short_text"/>
    <w:rsid w:val="004575C6"/>
  </w:style>
  <w:style w:type="character" w:styleId="a5">
    <w:name w:val="Hyperlink"/>
    <w:basedOn w:val="a0"/>
    <w:uiPriority w:val="99"/>
    <w:semiHidden/>
    <w:unhideWhenUsed/>
    <w:rsid w:val="00457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/index.php?title=OAU_Convention_Governing_the_Specific_Aspects_of_Refugee_Problems_in_Africa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Asian-African_Legal_Consultative_Committ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/index.php?title=Bangkok_Principles_on_Status_and_Treatment_of_Refugees&amp;action=edit&amp;redlink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Council_of_Euro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/index.php?title=Cartagena_Declaration_on_Refugees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</dc:creator>
  <cp:keywords/>
  <dc:description/>
  <cp:lastModifiedBy>Lenovo</cp:lastModifiedBy>
  <cp:revision>4</cp:revision>
  <dcterms:created xsi:type="dcterms:W3CDTF">2015-01-12T16:27:00Z</dcterms:created>
  <dcterms:modified xsi:type="dcterms:W3CDTF">2017-02-17T04:54:00Z</dcterms:modified>
</cp:coreProperties>
</file>